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horzAnchor="margin" w:tblpX="1" w:tblpY="773"/>
        <w:tblW w:w="88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6"/>
        <w:gridCol w:w="6572"/>
      </w:tblGrid>
      <w:tr w14:paraId="150AB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2266" w:type="dxa"/>
            <w:vAlign w:val="center"/>
          </w:tcPr>
          <w:p w14:paraId="137B7D9D">
            <w:pPr>
              <w:pStyle w:val="12"/>
              <w:widowControl/>
              <w:kinsoku w:val="0"/>
              <w:autoSpaceDE w:val="0"/>
              <w:autoSpaceDN w:val="0"/>
              <w:adjustRightInd w:val="0"/>
              <w:snapToGrid w:val="0"/>
              <w:ind w:left="0" w:firstLine="0"/>
              <w:textAlignment w:val="baseline"/>
              <w:rPr>
                <w:rFonts w:hAnsi="Times New Roman" w:cs="Times New Roman"/>
                <w:bCs/>
                <w:kern w:val="0"/>
              </w:rPr>
            </w:pPr>
            <w:r>
              <w:rPr>
                <w:rFonts w:hint="eastAsia" w:hAnsi="Times New Roman" w:cs="Times New Roman"/>
                <w:bCs/>
                <w:kern w:val="0"/>
              </w:rPr>
              <w:t>诊断次数</w:t>
            </w:r>
          </w:p>
        </w:tc>
        <w:tc>
          <w:tcPr>
            <w:tcW w:w="6572" w:type="dxa"/>
            <w:vAlign w:val="center"/>
          </w:tcPr>
          <w:p w14:paraId="038EB6E2">
            <w:pPr>
              <w:pStyle w:val="12"/>
              <w:widowControl/>
              <w:kinsoku w:val="0"/>
              <w:autoSpaceDE w:val="0"/>
              <w:autoSpaceDN w:val="0"/>
              <w:adjustRightInd w:val="0"/>
              <w:snapToGrid w:val="0"/>
              <w:ind w:left="0" w:firstLine="0"/>
              <w:textAlignment w:val="baseline"/>
              <w:rPr>
                <w:rFonts w:hAnsi="Times New Roman" w:cs="Times New Roman"/>
                <w:bCs/>
                <w:kern w:val="0"/>
              </w:rPr>
            </w:pPr>
            <w:r>
              <w:rPr>
                <w:rFonts w:hint="eastAsia" w:hAnsi="Times New Roman" w:cs="Times New Roman"/>
                <w:bCs/>
                <w:kern w:val="0"/>
              </w:rPr>
              <w:t xml:space="preserve">第 </w:t>
            </w:r>
            <w:r>
              <w:rPr>
                <w:rFonts w:hint="eastAsia" w:hAnsi="Times New Roman" w:cs="Times New Roman"/>
                <w:bCs/>
                <w:kern w:val="0"/>
                <w:lang w:val="en-US" w:eastAsia="zh-CN"/>
              </w:rPr>
              <w:t>1</w:t>
            </w:r>
            <w:r>
              <w:rPr>
                <w:rFonts w:hint="eastAsia" w:hAnsi="Times New Roman" w:cs="Times New Roman"/>
                <w:bCs/>
                <w:kern w:val="0"/>
              </w:rPr>
              <w:t xml:space="preserve"> 次</w:t>
            </w:r>
          </w:p>
        </w:tc>
      </w:tr>
      <w:tr w14:paraId="16DAF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66" w:type="dxa"/>
            <w:vAlign w:val="center"/>
          </w:tcPr>
          <w:p w14:paraId="57619277">
            <w:pPr>
              <w:pStyle w:val="12"/>
              <w:widowControl/>
              <w:kinsoku w:val="0"/>
              <w:autoSpaceDE w:val="0"/>
              <w:autoSpaceDN w:val="0"/>
              <w:adjustRightInd w:val="0"/>
              <w:snapToGrid w:val="0"/>
              <w:ind w:left="0" w:firstLine="0"/>
              <w:textAlignment w:val="baseline"/>
              <w:rPr>
                <w:rFonts w:hAnsi="Times New Roman" w:cs="Times New Roman"/>
                <w:bCs/>
                <w:kern w:val="0"/>
              </w:rPr>
            </w:pPr>
            <w:r>
              <w:rPr>
                <w:rFonts w:hint="eastAsia" w:hAnsi="Times New Roman" w:cs="Times New Roman"/>
                <w:bCs/>
                <w:kern w:val="0"/>
              </w:rPr>
              <w:t>诊断日期</w:t>
            </w:r>
          </w:p>
        </w:tc>
        <w:tc>
          <w:tcPr>
            <w:tcW w:w="6572" w:type="dxa"/>
            <w:vAlign w:val="center"/>
          </w:tcPr>
          <w:p w14:paraId="553CC193">
            <w:pPr>
              <w:pStyle w:val="12"/>
              <w:widowControl/>
              <w:kinsoku w:val="0"/>
              <w:autoSpaceDE w:val="0"/>
              <w:autoSpaceDN w:val="0"/>
              <w:adjustRightInd w:val="0"/>
              <w:snapToGrid w:val="0"/>
              <w:ind w:left="0" w:firstLine="0"/>
              <w:textAlignment w:val="baseline"/>
              <w:rPr>
                <w:rFonts w:hAnsi="Times New Roman" w:cs="Times New Roman"/>
                <w:bCs/>
                <w:kern w:val="0"/>
              </w:rPr>
            </w:pPr>
            <w:r>
              <w:rPr>
                <w:rFonts w:hint="eastAsia" w:hAnsi="Times New Roman" w:cs="Times New Roman"/>
                <w:bCs/>
                <w:kern w:val="0"/>
              </w:rPr>
              <w:t>2024年   月    日</w:t>
            </w:r>
          </w:p>
        </w:tc>
      </w:tr>
      <w:tr w14:paraId="32934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66" w:type="dxa"/>
            <w:vAlign w:val="center"/>
          </w:tcPr>
          <w:p w14:paraId="69CB8888">
            <w:pPr>
              <w:pStyle w:val="12"/>
              <w:widowControl/>
              <w:kinsoku w:val="0"/>
              <w:autoSpaceDE w:val="0"/>
              <w:autoSpaceDN w:val="0"/>
              <w:adjustRightInd w:val="0"/>
              <w:snapToGrid w:val="0"/>
              <w:ind w:left="0" w:firstLine="0"/>
              <w:textAlignment w:val="baseline"/>
              <w:rPr>
                <w:rFonts w:hAnsi="Times New Roman" w:cs="Times New Roman"/>
                <w:bCs/>
                <w:kern w:val="0"/>
              </w:rPr>
            </w:pPr>
            <w:r>
              <w:rPr>
                <w:rFonts w:hint="eastAsia" w:hAnsi="Times New Roman" w:cs="Times New Roman"/>
                <w:bCs/>
                <w:kern w:val="0"/>
              </w:rPr>
              <w:t>诊断时间段</w:t>
            </w:r>
          </w:p>
        </w:tc>
        <w:tc>
          <w:tcPr>
            <w:tcW w:w="6572" w:type="dxa"/>
            <w:vAlign w:val="center"/>
          </w:tcPr>
          <w:p w14:paraId="4041ACE9">
            <w:pPr>
              <w:pStyle w:val="12"/>
              <w:widowControl/>
              <w:kinsoku w:val="0"/>
              <w:autoSpaceDE w:val="0"/>
              <w:autoSpaceDN w:val="0"/>
              <w:adjustRightInd w:val="0"/>
              <w:snapToGrid w:val="0"/>
              <w:ind w:firstLine="560"/>
              <w:textAlignment w:val="baseline"/>
              <w:rPr>
                <w:rFonts w:hAnsi="Times New Roman" w:cs="Times New Roman"/>
                <w:bCs/>
                <w:kern w:val="0"/>
              </w:rPr>
            </w:pPr>
          </w:p>
        </w:tc>
      </w:tr>
      <w:tr w14:paraId="45057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66" w:type="dxa"/>
            <w:vAlign w:val="center"/>
          </w:tcPr>
          <w:p w14:paraId="575F983C">
            <w:pPr>
              <w:pStyle w:val="12"/>
              <w:widowControl/>
              <w:kinsoku w:val="0"/>
              <w:autoSpaceDE w:val="0"/>
              <w:autoSpaceDN w:val="0"/>
              <w:adjustRightInd w:val="0"/>
              <w:snapToGrid w:val="0"/>
              <w:ind w:left="0" w:firstLine="0"/>
              <w:textAlignment w:val="baseline"/>
              <w:rPr>
                <w:rFonts w:hAnsi="Times New Roman" w:cs="Times New Roman"/>
                <w:bCs/>
                <w:kern w:val="0"/>
              </w:rPr>
            </w:pPr>
            <w:r>
              <w:rPr>
                <w:rFonts w:hint="eastAsia" w:hAnsi="Times New Roman" w:cs="Times New Roman"/>
                <w:bCs/>
                <w:kern w:val="0"/>
              </w:rPr>
              <w:t>诊断人员签字</w:t>
            </w:r>
          </w:p>
        </w:tc>
        <w:tc>
          <w:tcPr>
            <w:tcW w:w="6572" w:type="dxa"/>
            <w:vAlign w:val="center"/>
          </w:tcPr>
          <w:p w14:paraId="09600DFE">
            <w:pPr>
              <w:ind w:firstLine="420"/>
              <w:jc w:val="center"/>
              <w:rPr>
                <w:rFonts w:ascii="仿宋_GB2312" w:hAnsi="Times New Roman" w:eastAsia="仿宋_GB2312" w:cs="Times New Roman"/>
                <w:kern w:val="0"/>
                <w:sz w:val="28"/>
                <w:szCs w:val="28"/>
              </w:rPr>
            </w:pPr>
          </w:p>
        </w:tc>
      </w:tr>
      <w:tr w14:paraId="500EF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8" w:type="dxa"/>
            <w:gridSpan w:val="2"/>
            <w:vAlign w:val="center"/>
          </w:tcPr>
          <w:p w14:paraId="7D5C1142">
            <w:pPr>
              <w:pStyle w:val="12"/>
              <w:widowControl/>
              <w:kinsoku w:val="0"/>
              <w:autoSpaceDE w:val="0"/>
              <w:autoSpaceDN w:val="0"/>
              <w:adjustRightInd w:val="0"/>
              <w:snapToGrid w:val="0"/>
              <w:ind w:left="0" w:firstLine="0"/>
              <w:textAlignment w:val="baseline"/>
              <w:rPr>
                <w:rFonts w:hAnsi="Times New Roman" w:cs="Times New Roman"/>
                <w:bCs/>
                <w:kern w:val="0"/>
              </w:rPr>
            </w:pPr>
            <w:r>
              <w:rPr>
                <w:rFonts w:hint="eastAsia" w:hAnsi="Times New Roman" w:cs="Times New Roman"/>
                <w:bCs/>
                <w:kern w:val="0"/>
              </w:rPr>
              <w:t>本次诊断内容</w:t>
            </w:r>
          </w:p>
        </w:tc>
      </w:tr>
      <w:tr w14:paraId="61CC2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8838" w:type="dxa"/>
            <w:gridSpan w:val="2"/>
            <w:vAlign w:val="center"/>
          </w:tcPr>
          <w:p w14:paraId="6A1925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0"/>
              <w:rPr>
                <w:rFonts w:hint="eastAsia" w:hAnsi="Times New Roman" w:cs="Times New Roman"/>
                <w:bCs/>
                <w:kern w:val="0"/>
              </w:rPr>
            </w:pPr>
            <w:r>
              <w:rPr>
                <w:rFonts w:hint="default" w:ascii="Segoe UI" w:hAnsi="Segoe UI" w:eastAsia="Segoe UI" w:cs="Segoe UI"/>
                <w:i w:val="0"/>
                <w:iCs w:val="0"/>
                <w:caps w:val="0"/>
                <w:color w:val="05073B"/>
                <w:spacing w:val="0"/>
                <w:sz w:val="22"/>
                <w:szCs w:val="22"/>
                <w:bdr w:val="none" w:color="auto" w:sz="0" w:space="0"/>
                <w:shd w:val="clear" w:fill="FDFDFE"/>
              </w:rPr>
              <w:t>诊断专家组精心组织了一场启动会，旨在与企业深入交流此次诊断流程的具体安排与核心目标。会上，专家们不仅详尽阐述了诊断工作的背景依据，还深入解读了江西省宜春市在这一领域的最新政策导向，确保企业能够准确把握政策脉搏。随后，专家组对江西省制造业数字化综合发展水平评价指标体系进行了全面而细致的讲解，该体系作为衡量企业数字化转型成效的重要标尺，其构成、标准及评估方法均得到了深入剖析，帮助企业构建起清晰的认知框架。为进一步掌握企业实际情况，专家组通过一系列精心设计的访谈，深入了解企业在智能化、数字化发展道路上的现状与挑战，捕捉到了企业转型过程中的真实面貌与迫切需求。在此基础上，专家组还针对企业当前的评价体系结果等级进行了深度剖析，不仅指出了企业在数字化建设中的亮点与成就，也中肯地提出了存在的不足与改进空间，为企业后续的优化升级提供了宝贵的参考意见</w:t>
            </w:r>
            <w:r>
              <w:rPr>
                <w:rFonts w:hint="eastAsia" w:ascii="Segoe UI" w:hAnsi="Segoe UI" w:eastAsia="宋体" w:cs="Segoe UI"/>
                <w:i w:val="0"/>
                <w:iCs w:val="0"/>
                <w:caps w:val="0"/>
                <w:color w:val="05073B"/>
                <w:spacing w:val="0"/>
                <w:sz w:val="22"/>
                <w:szCs w:val="22"/>
                <w:bdr w:val="none" w:color="auto" w:sz="0" w:space="0"/>
                <w:shd w:val="clear" w:fill="FDFDFE"/>
                <w:lang w:eastAsia="zh-CN"/>
              </w:rPr>
              <w:t>，</w:t>
            </w:r>
            <w:r>
              <w:rPr>
                <w:rFonts w:hint="default" w:ascii="Segoe UI" w:hAnsi="Segoe UI" w:eastAsia="Segoe UI" w:cs="Segoe UI"/>
                <w:i w:val="0"/>
                <w:iCs w:val="0"/>
                <w:caps w:val="0"/>
                <w:color w:val="05073B"/>
                <w:spacing w:val="0"/>
                <w:sz w:val="22"/>
                <w:szCs w:val="22"/>
                <w:bdr w:val="none" w:color="auto" w:sz="0" w:space="0"/>
                <w:shd w:val="clear" w:fill="FDFDFE"/>
              </w:rPr>
              <w:t>不仅加深了企业对数字化转型重要性的认识，也为企业与专家组之间搭建了高效沟通的桥梁，为后续诊断工作的顺利开展奠定了坚实的基础</w:t>
            </w:r>
          </w:p>
        </w:tc>
      </w:tr>
      <w:tr w14:paraId="43648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838" w:type="dxa"/>
            <w:gridSpan w:val="2"/>
            <w:vAlign w:val="center"/>
          </w:tcPr>
          <w:p w14:paraId="6F5C4F8B">
            <w:pPr>
              <w:pStyle w:val="12"/>
              <w:widowControl/>
              <w:kinsoku w:val="0"/>
              <w:autoSpaceDE w:val="0"/>
              <w:autoSpaceDN w:val="0"/>
              <w:adjustRightInd w:val="0"/>
              <w:snapToGrid w:val="0"/>
              <w:ind w:left="0" w:firstLine="0"/>
              <w:textAlignment w:val="baseline"/>
              <w:rPr>
                <w:rFonts w:hAnsi="Times New Roman" w:cs="Times New Roman"/>
                <w:bCs/>
                <w:kern w:val="0"/>
              </w:rPr>
            </w:pPr>
            <w:r>
              <w:rPr>
                <w:rFonts w:hint="eastAsia" w:hAnsi="Times New Roman" w:cs="Times New Roman"/>
                <w:bCs/>
                <w:kern w:val="0"/>
              </w:rPr>
              <w:t>本次诊断成果</w:t>
            </w:r>
          </w:p>
        </w:tc>
      </w:tr>
      <w:tr w14:paraId="7878B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8838" w:type="dxa"/>
            <w:gridSpan w:val="2"/>
            <w:vAlign w:val="center"/>
          </w:tcPr>
          <w:p w14:paraId="029711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0"/>
              <w:rPr>
                <w:rFonts w:hint="eastAsia" w:hAnsi="Times New Roman" w:cs="Times New Roman"/>
                <w:bCs/>
                <w:kern w:val="0"/>
              </w:rPr>
            </w:pPr>
            <w:r>
              <w:rPr>
                <w:rFonts w:hint="default" w:ascii="Segoe UI" w:hAnsi="Segoe UI" w:eastAsia="Segoe UI" w:cs="Segoe UI"/>
                <w:i w:val="0"/>
                <w:iCs w:val="0"/>
                <w:caps w:val="0"/>
                <w:color w:val="05073B"/>
                <w:spacing w:val="0"/>
                <w:sz w:val="22"/>
                <w:szCs w:val="22"/>
                <w:bdr w:val="none" w:color="auto" w:sz="0" w:space="0"/>
                <w:shd w:val="clear" w:fill="FDFDFE"/>
              </w:rPr>
              <w:t>本次诊断活动，在专家组的精心策划与深入参与下，取得了显著成效。通过专家们的详尽讲解与深度访谈，不仅显著提升了企业对数字化转型战略意义的认知高度，还使企业深刻洞悉了相关政策导向与评价体系精髓。这一过程仿佛为企业点亮了一盏明灯，照亮了其在智能化、数字化征途上的前行之路。诊断期间，企业得以清晰地映照出自身在数字化转型领域的现状与所处等级，这不仅是一份客观的自我审视，更是迈向更高层次发展的起点。同时，专家组凭借其专业视角，精准识别了企业面临的诸多挑战与潜在问题，为企业后续的改进与升级绘制了精准的导航图。</w:t>
            </w:r>
            <w:bookmarkStart w:id="0" w:name="_GoBack"/>
            <w:bookmarkEnd w:id="0"/>
          </w:p>
        </w:tc>
      </w:tr>
      <w:tr w14:paraId="66F6F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38" w:type="dxa"/>
            <w:gridSpan w:val="2"/>
            <w:vAlign w:val="center"/>
          </w:tcPr>
          <w:p w14:paraId="496947DE">
            <w:pPr>
              <w:pStyle w:val="12"/>
              <w:widowControl/>
              <w:kinsoku w:val="0"/>
              <w:autoSpaceDE w:val="0"/>
              <w:autoSpaceDN w:val="0"/>
              <w:adjustRightInd w:val="0"/>
              <w:snapToGrid w:val="0"/>
              <w:ind w:left="0" w:firstLine="0"/>
              <w:textAlignment w:val="baseline"/>
              <w:rPr>
                <w:rFonts w:hAnsi="Times New Roman" w:cs="Times New Roman"/>
                <w:bCs/>
                <w:kern w:val="0"/>
              </w:rPr>
            </w:pPr>
            <w:r>
              <w:rPr>
                <w:rFonts w:hint="eastAsia" w:hAnsi="Times New Roman" w:cs="Times New Roman"/>
                <w:bCs/>
                <w:kern w:val="0"/>
              </w:rPr>
              <w:t>本次诊断现场照片</w:t>
            </w:r>
          </w:p>
        </w:tc>
      </w:tr>
      <w:tr w14:paraId="07717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9" w:hRule="atLeast"/>
        </w:trPr>
        <w:tc>
          <w:tcPr>
            <w:tcW w:w="8838" w:type="dxa"/>
            <w:gridSpan w:val="2"/>
          </w:tcPr>
          <w:p w14:paraId="2ACCA20C">
            <w:pPr>
              <w:pStyle w:val="2"/>
              <w:spacing w:line="360" w:lineRule="auto"/>
              <w:rPr>
                <w:rFonts w:hint="eastAsia" w:ascii="仿宋_GB2312" w:hAnsi="Times New Roman" w:eastAsia="仿宋_GB2312" w:cs="Times New Roman"/>
                <w:kern w:val="0"/>
                <w:sz w:val="28"/>
                <w:szCs w:val="28"/>
              </w:rPr>
            </w:pPr>
          </w:p>
        </w:tc>
      </w:tr>
      <w:tr w14:paraId="20C96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8838" w:type="dxa"/>
            <w:gridSpan w:val="2"/>
            <w:vAlign w:val="center"/>
          </w:tcPr>
          <w:p w14:paraId="1D56AA21">
            <w:pPr>
              <w:pStyle w:val="12"/>
              <w:ind w:firstLine="560"/>
              <w:jc w:val="left"/>
              <w:rPr>
                <w:rFonts w:hAnsi="Times New Roman"/>
                <w:kern w:val="0"/>
              </w:rPr>
            </w:pPr>
            <w:r>
              <w:rPr>
                <w:rFonts w:hint="eastAsia" w:hAnsi="Times New Roman" w:cs="Times New Roman"/>
                <w:bCs/>
                <w:kern w:val="0"/>
              </w:rPr>
              <w:t>被诊断企业对接人签字：</w:t>
            </w:r>
          </w:p>
        </w:tc>
      </w:tr>
    </w:tbl>
    <w:p w14:paraId="32102DB6">
      <w:pPr>
        <w:widowControl/>
        <w:kinsoku w:val="0"/>
        <w:autoSpaceDE w:val="0"/>
        <w:autoSpaceDN w:val="0"/>
        <w:adjustRightInd w:val="0"/>
        <w:spacing w:before="100" w:line="590" w:lineRule="exact"/>
        <w:ind w:left="3" w:firstLine="658"/>
        <w:jc w:val="center"/>
        <w:textAlignment w:val="baseline"/>
        <w:rPr>
          <w:rFonts w:ascii="仿宋" w:hAnsi="仿宋" w:eastAsia="仿宋" w:cs="Times New Roman"/>
          <w:b/>
          <w:bCs/>
          <w:snapToGrid w:val="0"/>
          <w:kern w:val="0"/>
          <w:sz w:val="32"/>
          <w:szCs w:val="32"/>
        </w:rPr>
      </w:pPr>
      <w:r>
        <w:rPr>
          <w:rFonts w:hint="eastAsia" w:ascii="仿宋" w:hAnsi="仿宋" w:eastAsia="仿宋" w:cs="Times New Roman"/>
          <w:b/>
          <w:bCs/>
          <w:snapToGrid w:val="0"/>
          <w:kern w:val="0"/>
          <w:sz w:val="32"/>
          <w:szCs w:val="32"/>
        </w:rPr>
        <w:t>现场诊断记录表</w:t>
      </w:r>
    </w:p>
    <w:p w14:paraId="5B0FC2E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OWQ1NjdiNWEzZDQ2ODA2ZWNlZTdkYTMyMzIxYTEifQ=="/>
  </w:docVars>
  <w:rsids>
    <w:rsidRoot w:val="00B57AFA"/>
    <w:rsid w:val="002A7F70"/>
    <w:rsid w:val="00526A61"/>
    <w:rsid w:val="009C4DDC"/>
    <w:rsid w:val="00AA5394"/>
    <w:rsid w:val="00B57AFA"/>
    <w:rsid w:val="00E04B88"/>
    <w:rsid w:val="112E4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正文文本 字符"/>
    <w:basedOn w:val="7"/>
    <w:link w:val="2"/>
    <w:qFormat/>
    <w:uiPriority w:val="0"/>
  </w:style>
  <w:style w:type="table" w:customStyle="1" w:styleId="11">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2">
    <w:name w:val="Table Text"/>
    <w:basedOn w:val="1"/>
    <w:semiHidden/>
    <w:qFormat/>
    <w:uiPriority w:val="0"/>
    <w:pPr>
      <w:spacing w:before="119" w:line="221" w:lineRule="auto"/>
      <w:ind w:left="123" w:firstLine="542"/>
      <w:jc w:val="center"/>
    </w:pPr>
    <w:rPr>
      <w:rFonts w:ascii="仿宋_GB2312" w:hAnsi="仿宋" w:eastAsia="仿宋_GB2312" w:cs="仿宋"/>
      <w:snapToGrid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Words>
  <Characters>66</Characters>
  <Lines>1</Lines>
  <Paragraphs>1</Paragraphs>
  <TotalTime>7</TotalTime>
  <ScaleCrop>false</ScaleCrop>
  <LinksUpToDate>false</LinksUpToDate>
  <CharactersWithSpaces>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2024-08-23T07:47:00Z</dcterms:created>
  <dc:creator>ytm</dc:creator>
  <cp:lastModifiedBy>张巍</cp:lastModifiedBy>
  <dcterms:modified xsi:type="dcterms:W3CDTF">2024-08-27T02:40:13Z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0AB8D119F3A54092A6F9478B7B603232_12</vt:lpwstr>
  </property>
</Properties>
</file>